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CAA" w:rsidRPr="0023242E" w:rsidRDefault="00002C73" w:rsidP="00B76CAA">
      <w:pPr>
        <w:pStyle w:val="Rubrik1"/>
        <w:tabs>
          <w:tab w:val="right" w:pos="9720"/>
        </w:tabs>
        <w:rPr>
          <w:lang w:val="en-GB"/>
        </w:rPr>
      </w:pPr>
      <w:r>
        <w:tab/>
      </w:r>
      <w:r w:rsidR="00B76CAA" w:rsidRPr="0023242E">
        <w:rPr>
          <w:lang w:val="en-GB"/>
        </w:rPr>
        <w:t xml:space="preserve">Temporary diving permit – </w:t>
      </w:r>
      <w:r w:rsidR="00B76CAA">
        <w:rPr>
          <w:lang w:val="en-GB"/>
        </w:rPr>
        <w:t>P</w:t>
      </w:r>
      <w:r w:rsidR="00B76CAA" w:rsidRPr="0023242E">
        <w:rPr>
          <w:lang w:val="en-GB"/>
        </w:rPr>
        <w:t>rofessional</w:t>
      </w:r>
    </w:p>
    <w:p w:rsidR="00B76CAA" w:rsidRPr="0023242E" w:rsidRDefault="00B76CAA" w:rsidP="00B76CAA">
      <w:pPr>
        <w:pStyle w:val="Ledtext"/>
        <w:rPr>
          <w:lang w:val="en-GB"/>
        </w:rPr>
      </w:pPr>
    </w:p>
    <w:tbl>
      <w:tblPr>
        <w:tblStyle w:val="Tabellrutnt"/>
        <w:tblW w:w="9853" w:type="dxa"/>
        <w:tblLayout w:type="fixed"/>
        <w:tblLook w:val="00A0" w:firstRow="1" w:lastRow="0" w:firstColumn="1" w:lastColumn="0" w:noHBand="0" w:noVBand="0"/>
      </w:tblPr>
      <w:tblGrid>
        <w:gridCol w:w="4927"/>
        <w:gridCol w:w="4926"/>
      </w:tblGrid>
      <w:tr w:rsidR="00B76CAA" w:rsidRPr="0023242E" w:rsidTr="00D5377E">
        <w:tc>
          <w:tcPr>
            <w:tcW w:w="9853" w:type="dxa"/>
            <w:gridSpan w:val="2"/>
            <w:shd w:val="clear" w:color="auto" w:fill="BADCFA"/>
          </w:tcPr>
          <w:p w:rsidR="00B76CAA" w:rsidRPr="0023242E" w:rsidRDefault="00B76CAA" w:rsidP="00D5377E">
            <w:pPr>
              <w:pStyle w:val="Rubrik2"/>
              <w:outlineLvl w:val="1"/>
              <w:rPr>
                <w:lang w:val="en-GB"/>
              </w:rPr>
            </w:pPr>
            <w:r w:rsidRPr="0023242E">
              <w:rPr>
                <w:lang w:val="en-GB"/>
              </w:rPr>
              <w:t xml:space="preserve">Permit applies to </w:t>
            </w:r>
          </w:p>
        </w:tc>
      </w:tr>
      <w:tr w:rsidR="00B76CAA" w:rsidRPr="0023242E" w:rsidTr="00D5377E">
        <w:tc>
          <w:tcPr>
            <w:tcW w:w="4927" w:type="dxa"/>
          </w:tcPr>
          <w:p w:rsidR="00B76CAA" w:rsidRPr="0023242E" w:rsidRDefault="00B76CAA" w:rsidP="00D5377E">
            <w:pPr>
              <w:pStyle w:val="Ledtext"/>
              <w:rPr>
                <w:lang w:val="en-GB"/>
              </w:rPr>
            </w:pPr>
            <w:r w:rsidRPr="0023242E">
              <w:rPr>
                <w:lang w:val="en-GB"/>
              </w:rPr>
              <w:t>Company</w:t>
            </w:r>
          </w:p>
          <w:p w:rsidR="00B76CAA" w:rsidRPr="0023242E" w:rsidRDefault="00B76CAA" w:rsidP="00D5377E">
            <w:pPr>
              <w:rPr>
                <w:lang w:val="en-GB"/>
              </w:rPr>
            </w:pPr>
            <w:r w:rsidRPr="0023242E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42E">
              <w:rPr>
                <w:lang w:val="en-GB"/>
              </w:rPr>
              <w:instrText xml:space="preserve"> FORMTEXT </w:instrText>
            </w:r>
            <w:r w:rsidRPr="0023242E">
              <w:rPr>
                <w:lang w:val="en-GB"/>
              </w:rPr>
            </w:r>
            <w:r w:rsidRPr="0023242E">
              <w:rPr>
                <w:lang w:val="en-GB"/>
              </w:rPr>
              <w:fldChar w:fldCharType="separate"/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lang w:val="en-GB"/>
              </w:rPr>
              <w:fldChar w:fldCharType="end"/>
            </w:r>
          </w:p>
        </w:tc>
        <w:tc>
          <w:tcPr>
            <w:tcW w:w="4926" w:type="dxa"/>
          </w:tcPr>
          <w:p w:rsidR="00B76CAA" w:rsidRPr="0023242E" w:rsidRDefault="00B76CAA" w:rsidP="00D5377E">
            <w:pPr>
              <w:pStyle w:val="Ledtext"/>
              <w:rPr>
                <w:lang w:val="en-GB"/>
              </w:rPr>
            </w:pPr>
            <w:r w:rsidRPr="0023242E">
              <w:rPr>
                <w:lang w:val="en-GB"/>
              </w:rPr>
              <w:t>Team leader</w:t>
            </w:r>
          </w:p>
          <w:p w:rsidR="00B76CAA" w:rsidRPr="0023242E" w:rsidRDefault="00B76CAA" w:rsidP="00D5377E">
            <w:pPr>
              <w:rPr>
                <w:lang w:val="en-GB"/>
              </w:rPr>
            </w:pPr>
            <w:r w:rsidRPr="0023242E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42E">
              <w:rPr>
                <w:lang w:val="en-GB"/>
              </w:rPr>
              <w:instrText xml:space="preserve"> FORMTEXT </w:instrText>
            </w:r>
            <w:r w:rsidRPr="0023242E">
              <w:rPr>
                <w:lang w:val="en-GB"/>
              </w:rPr>
            </w:r>
            <w:r w:rsidRPr="0023242E">
              <w:rPr>
                <w:lang w:val="en-GB"/>
              </w:rPr>
              <w:fldChar w:fldCharType="separate"/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lang w:val="en-GB"/>
              </w:rPr>
              <w:fldChar w:fldCharType="end"/>
            </w:r>
          </w:p>
        </w:tc>
      </w:tr>
      <w:tr w:rsidR="00B76CAA" w:rsidRPr="0023242E" w:rsidTr="00D5377E">
        <w:tc>
          <w:tcPr>
            <w:tcW w:w="4927" w:type="dxa"/>
          </w:tcPr>
          <w:p w:rsidR="00B76CAA" w:rsidRPr="0023242E" w:rsidRDefault="00B76CAA" w:rsidP="00D5377E">
            <w:pPr>
              <w:pStyle w:val="Ledtext"/>
              <w:rPr>
                <w:lang w:val="en-GB"/>
              </w:rPr>
            </w:pPr>
            <w:r w:rsidRPr="0023242E">
              <w:rPr>
                <w:lang w:val="en-GB"/>
              </w:rPr>
              <w:t>Telephone number</w:t>
            </w:r>
          </w:p>
          <w:p w:rsidR="00B76CAA" w:rsidRPr="0023242E" w:rsidRDefault="00B76CAA" w:rsidP="00D5377E">
            <w:pPr>
              <w:rPr>
                <w:lang w:val="en-GB"/>
              </w:rPr>
            </w:pPr>
            <w:r w:rsidRPr="0023242E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42E">
              <w:rPr>
                <w:lang w:val="en-GB"/>
              </w:rPr>
              <w:instrText xml:space="preserve"> FORMTEXT </w:instrText>
            </w:r>
            <w:r w:rsidRPr="0023242E">
              <w:rPr>
                <w:lang w:val="en-GB"/>
              </w:rPr>
            </w:r>
            <w:r w:rsidRPr="0023242E">
              <w:rPr>
                <w:lang w:val="en-GB"/>
              </w:rPr>
              <w:fldChar w:fldCharType="separate"/>
            </w:r>
            <w:bookmarkStart w:id="0" w:name="_GoBack"/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bookmarkEnd w:id="0"/>
            <w:r w:rsidRPr="0023242E">
              <w:rPr>
                <w:lang w:val="en-GB"/>
              </w:rPr>
              <w:fldChar w:fldCharType="end"/>
            </w:r>
          </w:p>
        </w:tc>
        <w:tc>
          <w:tcPr>
            <w:tcW w:w="4926" w:type="dxa"/>
          </w:tcPr>
          <w:p w:rsidR="00B76CAA" w:rsidRPr="0023242E" w:rsidRDefault="00B76CAA" w:rsidP="00D5377E">
            <w:pPr>
              <w:pStyle w:val="Ledtext"/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Pr="0023242E">
              <w:rPr>
                <w:lang w:val="en-GB"/>
              </w:rPr>
              <w:t>mail</w:t>
            </w:r>
          </w:p>
          <w:p w:rsidR="00B76CAA" w:rsidRPr="0023242E" w:rsidRDefault="00B76CAA" w:rsidP="00D5377E">
            <w:pPr>
              <w:rPr>
                <w:lang w:val="en-GB"/>
              </w:rPr>
            </w:pPr>
            <w:r w:rsidRPr="0023242E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42E">
              <w:rPr>
                <w:lang w:val="en-GB"/>
              </w:rPr>
              <w:instrText xml:space="preserve"> FORMTEXT </w:instrText>
            </w:r>
            <w:r w:rsidRPr="0023242E">
              <w:rPr>
                <w:lang w:val="en-GB"/>
              </w:rPr>
            </w:r>
            <w:r w:rsidRPr="0023242E">
              <w:rPr>
                <w:lang w:val="en-GB"/>
              </w:rPr>
              <w:fldChar w:fldCharType="separate"/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lang w:val="en-GB"/>
              </w:rPr>
              <w:fldChar w:fldCharType="end"/>
            </w:r>
          </w:p>
        </w:tc>
      </w:tr>
      <w:tr w:rsidR="00B76CAA" w:rsidRPr="0023242E" w:rsidTr="00D5377E">
        <w:tc>
          <w:tcPr>
            <w:tcW w:w="9853" w:type="dxa"/>
            <w:gridSpan w:val="2"/>
          </w:tcPr>
          <w:p w:rsidR="00B76CAA" w:rsidRPr="0023242E" w:rsidRDefault="00B76CAA" w:rsidP="00D5377E">
            <w:pPr>
              <w:pStyle w:val="Ledtext"/>
              <w:rPr>
                <w:lang w:val="en-GB"/>
              </w:rPr>
            </w:pPr>
            <w:r w:rsidRPr="0023242E">
              <w:rPr>
                <w:lang w:val="en-GB"/>
              </w:rPr>
              <w:t>The permit applies for diving at/by</w:t>
            </w:r>
          </w:p>
          <w:p w:rsidR="00B76CAA" w:rsidRPr="0023242E" w:rsidRDefault="00B76CAA" w:rsidP="00D5377E">
            <w:pPr>
              <w:rPr>
                <w:lang w:val="en-GB"/>
              </w:rPr>
            </w:pPr>
            <w:r w:rsidRPr="0023242E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42E">
              <w:rPr>
                <w:lang w:val="en-GB"/>
              </w:rPr>
              <w:instrText xml:space="preserve"> FORMTEXT </w:instrText>
            </w:r>
            <w:r w:rsidRPr="0023242E">
              <w:rPr>
                <w:lang w:val="en-GB"/>
              </w:rPr>
            </w:r>
            <w:r w:rsidRPr="0023242E">
              <w:rPr>
                <w:lang w:val="en-GB"/>
              </w:rPr>
              <w:fldChar w:fldCharType="separate"/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lang w:val="en-GB"/>
              </w:rPr>
              <w:fldChar w:fldCharType="end"/>
            </w:r>
          </w:p>
        </w:tc>
      </w:tr>
      <w:tr w:rsidR="00B76CAA" w:rsidRPr="0023242E" w:rsidTr="00D5377E">
        <w:tc>
          <w:tcPr>
            <w:tcW w:w="9853" w:type="dxa"/>
            <w:gridSpan w:val="2"/>
          </w:tcPr>
          <w:p w:rsidR="00B76CAA" w:rsidRPr="0023242E" w:rsidRDefault="00B76CAA" w:rsidP="00D5377E">
            <w:pPr>
              <w:pStyle w:val="Ledtext"/>
              <w:rPr>
                <w:lang w:val="en-GB"/>
              </w:rPr>
            </w:pPr>
            <w:r w:rsidRPr="0023242E">
              <w:rPr>
                <w:lang w:val="en-GB"/>
              </w:rPr>
              <w:t>Reason for diving</w:t>
            </w:r>
          </w:p>
          <w:p w:rsidR="00B76CAA" w:rsidRPr="0023242E" w:rsidRDefault="00B76CAA" w:rsidP="00D5377E">
            <w:pPr>
              <w:rPr>
                <w:lang w:val="en-GB"/>
              </w:rPr>
            </w:pPr>
            <w:r w:rsidRPr="0023242E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42E">
              <w:rPr>
                <w:lang w:val="en-GB"/>
              </w:rPr>
              <w:instrText xml:space="preserve"> FORMTEXT </w:instrText>
            </w:r>
            <w:r w:rsidRPr="0023242E">
              <w:rPr>
                <w:lang w:val="en-GB"/>
              </w:rPr>
            </w:r>
            <w:r w:rsidRPr="0023242E">
              <w:rPr>
                <w:lang w:val="en-GB"/>
              </w:rPr>
              <w:fldChar w:fldCharType="separate"/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lang w:val="en-GB"/>
              </w:rPr>
              <w:fldChar w:fldCharType="end"/>
            </w:r>
          </w:p>
        </w:tc>
      </w:tr>
      <w:tr w:rsidR="00B76CAA" w:rsidRPr="0023242E" w:rsidTr="00D5377E">
        <w:tc>
          <w:tcPr>
            <w:tcW w:w="4927" w:type="dxa"/>
          </w:tcPr>
          <w:p w:rsidR="00B76CAA" w:rsidRPr="0023242E" w:rsidRDefault="00B76CAA" w:rsidP="00D5377E">
            <w:pPr>
              <w:pStyle w:val="Ledtext"/>
              <w:rPr>
                <w:lang w:val="en-GB"/>
              </w:rPr>
            </w:pPr>
            <w:r w:rsidRPr="0023242E">
              <w:rPr>
                <w:lang w:val="en-GB"/>
              </w:rPr>
              <w:t xml:space="preserve">Date </w:t>
            </w:r>
            <w:r>
              <w:rPr>
                <w:lang w:val="en-GB"/>
              </w:rPr>
              <w:t>of</w:t>
            </w:r>
            <w:r w:rsidRPr="0023242E">
              <w:rPr>
                <w:lang w:val="en-GB"/>
              </w:rPr>
              <w:t xml:space="preserve"> diving</w:t>
            </w:r>
          </w:p>
          <w:p w:rsidR="00B76CAA" w:rsidRPr="0023242E" w:rsidRDefault="00B76CAA" w:rsidP="00D5377E">
            <w:pPr>
              <w:rPr>
                <w:lang w:val="en-GB"/>
              </w:rPr>
            </w:pPr>
            <w:r w:rsidRPr="0023242E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42E">
              <w:rPr>
                <w:lang w:val="en-GB"/>
              </w:rPr>
              <w:instrText xml:space="preserve"> FORMTEXT </w:instrText>
            </w:r>
            <w:r w:rsidRPr="0023242E">
              <w:rPr>
                <w:lang w:val="en-GB"/>
              </w:rPr>
            </w:r>
            <w:r w:rsidRPr="0023242E">
              <w:rPr>
                <w:lang w:val="en-GB"/>
              </w:rPr>
              <w:fldChar w:fldCharType="separate"/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lang w:val="en-GB"/>
              </w:rPr>
              <w:fldChar w:fldCharType="end"/>
            </w:r>
          </w:p>
        </w:tc>
        <w:tc>
          <w:tcPr>
            <w:tcW w:w="4926" w:type="dxa"/>
          </w:tcPr>
          <w:p w:rsidR="00B76CAA" w:rsidRPr="0023242E" w:rsidRDefault="00B76CAA" w:rsidP="00D5377E">
            <w:pPr>
              <w:pStyle w:val="Ledtext"/>
              <w:rPr>
                <w:lang w:val="en-GB"/>
              </w:rPr>
            </w:pPr>
            <w:r w:rsidRPr="0023242E">
              <w:rPr>
                <w:lang w:val="en-GB"/>
              </w:rPr>
              <w:t xml:space="preserve">Time </w:t>
            </w:r>
            <w:r>
              <w:rPr>
                <w:lang w:val="en-GB"/>
              </w:rPr>
              <w:t>of</w:t>
            </w:r>
            <w:r w:rsidRPr="0023242E">
              <w:rPr>
                <w:lang w:val="en-GB"/>
              </w:rPr>
              <w:t xml:space="preserve"> diving</w:t>
            </w:r>
          </w:p>
          <w:p w:rsidR="00B76CAA" w:rsidRPr="0023242E" w:rsidRDefault="00B76CAA" w:rsidP="00D5377E">
            <w:pPr>
              <w:rPr>
                <w:lang w:val="en-GB"/>
              </w:rPr>
            </w:pPr>
            <w:r w:rsidRPr="0023242E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42E">
              <w:rPr>
                <w:lang w:val="en-GB"/>
              </w:rPr>
              <w:instrText xml:space="preserve"> FORMTEXT </w:instrText>
            </w:r>
            <w:r w:rsidRPr="0023242E">
              <w:rPr>
                <w:lang w:val="en-GB"/>
              </w:rPr>
            </w:r>
            <w:r w:rsidRPr="0023242E">
              <w:rPr>
                <w:lang w:val="en-GB"/>
              </w:rPr>
              <w:fldChar w:fldCharType="separate"/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noProof/>
                <w:lang w:val="en-GB"/>
              </w:rPr>
              <w:t> </w:t>
            </w:r>
            <w:r w:rsidRPr="0023242E">
              <w:rPr>
                <w:lang w:val="en-GB"/>
              </w:rPr>
              <w:fldChar w:fldCharType="end"/>
            </w:r>
          </w:p>
        </w:tc>
      </w:tr>
      <w:tr w:rsidR="00B76CAA" w:rsidRPr="005B45DF" w:rsidTr="00D5377E">
        <w:tc>
          <w:tcPr>
            <w:tcW w:w="9853" w:type="dxa"/>
            <w:gridSpan w:val="2"/>
          </w:tcPr>
          <w:p w:rsidR="00B76CAA" w:rsidRPr="001A380B" w:rsidRDefault="00B76CAA" w:rsidP="00D5377E">
            <w:pPr>
              <w:rPr>
                <w:lang w:val="en-GB"/>
              </w:rPr>
            </w:pP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Pr="001A380B">
              <w:rPr>
                <w:lang w:val="en-GB"/>
              </w:rPr>
              <w:instrText xml:space="preserve"> FORMCHECKBOX </w:instrText>
            </w:r>
            <w:r w:rsidR="00383FF3">
              <w:fldChar w:fldCharType="separate"/>
            </w:r>
            <w:r>
              <w:fldChar w:fldCharType="end"/>
            </w:r>
            <w:bookmarkEnd w:id="1"/>
            <w:r w:rsidRPr="001A380B">
              <w:rPr>
                <w:lang w:val="en-GB"/>
              </w:rPr>
              <w:t xml:space="preserve"> I hereby accept that Ports of </w:t>
            </w:r>
            <w:r>
              <w:rPr>
                <w:lang w:val="en-GB"/>
              </w:rPr>
              <w:t xml:space="preserve">Stockholm will handle personal data in accordance with applicable data protection rules (see appendix 1).  </w:t>
            </w:r>
          </w:p>
        </w:tc>
      </w:tr>
      <w:tr w:rsidR="00B76CAA" w:rsidRPr="003C7E95" w:rsidTr="00D5377E">
        <w:tc>
          <w:tcPr>
            <w:tcW w:w="9853" w:type="dxa"/>
            <w:gridSpan w:val="2"/>
            <w:shd w:val="clear" w:color="auto" w:fill="BADCFA"/>
          </w:tcPr>
          <w:p w:rsidR="00B76CAA" w:rsidRPr="003C7E95" w:rsidRDefault="00B76CAA" w:rsidP="00D5377E">
            <w:pPr>
              <w:pStyle w:val="Rubrik2"/>
              <w:outlineLvl w:val="1"/>
            </w:pPr>
            <w:r>
              <w:t>Terms</w:t>
            </w:r>
          </w:p>
        </w:tc>
      </w:tr>
      <w:tr w:rsidR="00B76CAA" w:rsidRPr="005B45DF" w:rsidTr="00D5377E">
        <w:trPr>
          <w:trHeight w:val="3688"/>
        </w:trPr>
        <w:tc>
          <w:tcPr>
            <w:tcW w:w="9853" w:type="dxa"/>
            <w:gridSpan w:val="2"/>
          </w:tcPr>
          <w:p w:rsidR="00B76CAA" w:rsidRPr="00305AD4" w:rsidRDefault="00B76CAA" w:rsidP="00D5377E">
            <w:pPr>
              <w:rPr>
                <w:lang w:val="en-GB"/>
              </w:rPr>
            </w:pPr>
            <w:r w:rsidRPr="00305AD4">
              <w:rPr>
                <w:lang w:val="en-GB"/>
              </w:rPr>
              <w:t>Ports of Stockholm are responsible for the coordination of activities</w:t>
            </w:r>
            <w:r>
              <w:rPr>
                <w:lang w:val="en-GB"/>
              </w:rPr>
              <w:t xml:space="preserve"> within the port area and hereby permits the planned diving operation in accordance with the above details, on the below terms.</w:t>
            </w:r>
          </w:p>
          <w:p w:rsidR="00B76CAA" w:rsidRDefault="00B76CAA" w:rsidP="00D5377E">
            <w:pPr>
              <w:rPr>
                <w:lang w:val="en-GB"/>
              </w:rPr>
            </w:pPr>
          </w:p>
          <w:p w:rsidR="00B76CAA" w:rsidRPr="0023242E" w:rsidRDefault="00B76CAA" w:rsidP="00B76CAA">
            <w:pPr>
              <w:pStyle w:val="Liststycke"/>
              <w:numPr>
                <w:ilvl w:val="0"/>
                <w:numId w:val="2"/>
              </w:numPr>
              <w:rPr>
                <w:lang w:val="en-GB"/>
              </w:rPr>
            </w:pPr>
            <w:r w:rsidRPr="0023242E">
              <w:rPr>
                <w:lang w:val="en-GB"/>
              </w:rPr>
              <w:t xml:space="preserve">The team leader is responsible </w:t>
            </w:r>
            <w:r>
              <w:rPr>
                <w:lang w:val="en-GB"/>
              </w:rPr>
              <w:t>that</w:t>
            </w:r>
            <w:r w:rsidRPr="0023242E">
              <w:rPr>
                <w:lang w:val="en-GB"/>
              </w:rPr>
              <w:t xml:space="preserve"> all safety measures are taken before the diving commences and that the person(s) performing</w:t>
            </w:r>
            <w:r>
              <w:rPr>
                <w:lang w:val="en-GB"/>
              </w:rPr>
              <w:t xml:space="preserve"> the dive</w:t>
            </w:r>
            <w:r w:rsidRPr="0023242E">
              <w:rPr>
                <w:lang w:val="en-GB"/>
              </w:rPr>
              <w:t xml:space="preserve"> have </w:t>
            </w:r>
            <w:r>
              <w:rPr>
                <w:lang w:val="en-GB"/>
              </w:rPr>
              <w:t xml:space="preserve">had </w:t>
            </w:r>
            <w:r w:rsidRPr="0023242E">
              <w:rPr>
                <w:lang w:val="en-GB"/>
              </w:rPr>
              <w:t xml:space="preserve">adequate theoretical and practical training for the </w:t>
            </w:r>
            <w:r>
              <w:rPr>
                <w:lang w:val="en-GB"/>
              </w:rPr>
              <w:t>operation</w:t>
            </w:r>
            <w:r w:rsidRPr="0023242E">
              <w:rPr>
                <w:lang w:val="en-GB"/>
              </w:rPr>
              <w:t>.</w:t>
            </w:r>
          </w:p>
          <w:p w:rsidR="00B76CAA" w:rsidRPr="0023242E" w:rsidRDefault="00B76CAA" w:rsidP="00B76CAA">
            <w:pPr>
              <w:pStyle w:val="Liststycke"/>
              <w:numPr>
                <w:ilvl w:val="0"/>
                <w:numId w:val="3"/>
              </w:numPr>
              <w:rPr>
                <w:lang w:val="en-GB"/>
              </w:rPr>
            </w:pPr>
            <w:r w:rsidRPr="0023242E">
              <w:rPr>
                <w:lang w:val="en-GB"/>
              </w:rPr>
              <w:t xml:space="preserve">The team leader is responsible for obtaining </w:t>
            </w:r>
            <w:r>
              <w:rPr>
                <w:lang w:val="en-GB"/>
              </w:rPr>
              <w:t xml:space="preserve">all </w:t>
            </w:r>
            <w:r w:rsidRPr="0023242E">
              <w:rPr>
                <w:lang w:val="en-GB"/>
              </w:rPr>
              <w:t xml:space="preserve">relevant information concerning vessel movements from Port Traffic Control, telephone +46 </w:t>
            </w:r>
            <w:r>
              <w:rPr>
                <w:lang w:val="en-GB"/>
              </w:rPr>
              <w:t>(0)</w:t>
            </w:r>
            <w:r w:rsidRPr="0023242E">
              <w:rPr>
                <w:lang w:val="en-GB"/>
              </w:rPr>
              <w:t>8-670 28 10 or VHF channel 12.</w:t>
            </w:r>
          </w:p>
          <w:p w:rsidR="00B76CAA" w:rsidRPr="0023242E" w:rsidRDefault="00B76CAA" w:rsidP="00B76CAA">
            <w:pPr>
              <w:pStyle w:val="Liststycke"/>
              <w:numPr>
                <w:ilvl w:val="0"/>
                <w:numId w:val="3"/>
              </w:numPr>
              <w:rPr>
                <w:lang w:val="en-GB"/>
              </w:rPr>
            </w:pPr>
            <w:r w:rsidRPr="0023242E">
              <w:rPr>
                <w:lang w:val="en-GB"/>
              </w:rPr>
              <w:t>The team leader</w:t>
            </w:r>
            <w:r>
              <w:rPr>
                <w:lang w:val="en-GB"/>
              </w:rPr>
              <w:t xml:space="preserve"> is responsible for ensuring that the location is safe for the operation and to supervise and inform the divers of any unannounced vessel movements within the diving area.</w:t>
            </w:r>
          </w:p>
          <w:p w:rsidR="00B76CAA" w:rsidRPr="0023242E" w:rsidRDefault="00B76CAA" w:rsidP="00B76CAA">
            <w:pPr>
              <w:pStyle w:val="Liststycke"/>
              <w:numPr>
                <w:ilvl w:val="0"/>
                <w:numId w:val="3"/>
              </w:numPr>
              <w:rPr>
                <w:lang w:val="en-GB"/>
              </w:rPr>
            </w:pPr>
            <w:r w:rsidRPr="0023242E">
              <w:rPr>
                <w:lang w:val="en-GB"/>
              </w:rPr>
              <w:t>The team leader is responsible for all eventual injuries or damages to persons or property that could occur in relation to the operation.</w:t>
            </w:r>
          </w:p>
          <w:p w:rsidR="00B76CAA" w:rsidRPr="0023242E" w:rsidRDefault="00B76CAA" w:rsidP="00B76CAA">
            <w:pPr>
              <w:pStyle w:val="Liststycke"/>
              <w:numPr>
                <w:ilvl w:val="0"/>
                <w:numId w:val="4"/>
              </w:numPr>
              <w:rPr>
                <w:lang w:val="en-GB"/>
              </w:rPr>
            </w:pPr>
            <w:r w:rsidRPr="0023242E">
              <w:rPr>
                <w:lang w:val="en-GB"/>
              </w:rPr>
              <w:t xml:space="preserve">Any found objects shall </w:t>
            </w:r>
            <w:r>
              <w:rPr>
                <w:lang w:val="en-GB"/>
              </w:rPr>
              <w:t>be handled in accordance with current rules and regulations (e.g. ancient finds).</w:t>
            </w:r>
          </w:p>
          <w:p w:rsidR="00B76CAA" w:rsidRPr="0059412E" w:rsidRDefault="00B76CAA" w:rsidP="00B76CAA">
            <w:pPr>
              <w:pStyle w:val="Liststycke"/>
              <w:numPr>
                <w:ilvl w:val="0"/>
                <w:numId w:val="5"/>
              </w:numPr>
              <w:rPr>
                <w:lang w:val="en-GB"/>
              </w:rPr>
            </w:pPr>
            <w:r w:rsidRPr="0059412E">
              <w:rPr>
                <w:lang w:val="en-GB"/>
              </w:rPr>
              <w:t xml:space="preserve">Ports of Stockholm shall not be </w:t>
            </w:r>
            <w:r>
              <w:rPr>
                <w:lang w:val="en-GB"/>
              </w:rPr>
              <w:t>imposed to any financial costs as a result of this permit.</w:t>
            </w:r>
          </w:p>
          <w:p w:rsidR="00B76CAA" w:rsidRPr="0059412E" w:rsidRDefault="00B76CAA" w:rsidP="00B76CAA">
            <w:pPr>
              <w:pStyle w:val="Liststycke"/>
              <w:numPr>
                <w:ilvl w:val="0"/>
                <w:numId w:val="6"/>
              </w:numPr>
              <w:rPr>
                <w:lang w:val="en-GB"/>
              </w:rPr>
            </w:pPr>
            <w:r w:rsidRPr="0059412E">
              <w:rPr>
                <w:lang w:val="en-GB"/>
              </w:rPr>
              <w:t>The team leader is responsible for obtaining permits from any eventual property owner.</w:t>
            </w:r>
          </w:p>
          <w:p w:rsidR="005B45DF" w:rsidRPr="005B45DF" w:rsidRDefault="00B76CAA" w:rsidP="005B45DF">
            <w:pPr>
              <w:pStyle w:val="Liststycke"/>
              <w:numPr>
                <w:ilvl w:val="0"/>
                <w:numId w:val="6"/>
              </w:numPr>
              <w:rPr>
                <w:lang w:val="en-GB"/>
              </w:rPr>
            </w:pPr>
            <w:r>
              <w:rPr>
                <w:lang w:val="en-GB"/>
              </w:rPr>
              <w:t>The team leader is responsible for ensuring that the operation is done in accordance with current rules and regulations.</w:t>
            </w:r>
            <w:r w:rsidR="005B45DF">
              <w:rPr>
                <w:lang w:val="en-GB"/>
              </w:rPr>
              <w:br/>
            </w:r>
          </w:p>
        </w:tc>
      </w:tr>
      <w:tr w:rsidR="00B76CAA" w:rsidRPr="005B45DF" w:rsidTr="00D5377E">
        <w:trPr>
          <w:trHeight w:val="510"/>
        </w:trPr>
        <w:tc>
          <w:tcPr>
            <w:tcW w:w="9853" w:type="dxa"/>
            <w:gridSpan w:val="2"/>
          </w:tcPr>
          <w:p w:rsidR="00B76CAA" w:rsidRPr="001A380B" w:rsidRDefault="00B76CAA" w:rsidP="00D5377E">
            <w:pPr>
              <w:pStyle w:val="Ledtext"/>
              <w:rPr>
                <w:lang w:val="en-GB"/>
              </w:rPr>
            </w:pPr>
            <w:r w:rsidRPr="001A380B">
              <w:rPr>
                <w:lang w:val="en-GB"/>
              </w:rPr>
              <w:t>Appendix that must be submitted</w:t>
            </w:r>
          </w:p>
          <w:p w:rsidR="00B76CAA" w:rsidRPr="001A380B" w:rsidRDefault="00B76CAA" w:rsidP="00D5377E">
            <w:pPr>
              <w:rPr>
                <w:lang w:val="en-GB"/>
              </w:rPr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80B">
              <w:rPr>
                <w:lang w:val="en-GB"/>
              </w:rPr>
              <w:instrText xml:space="preserve"> FORMCHECKBOX </w:instrText>
            </w:r>
            <w:r w:rsidR="00383FF3">
              <w:fldChar w:fldCharType="separate"/>
            </w:r>
            <w:r>
              <w:fldChar w:fldCharType="end"/>
            </w:r>
            <w:r w:rsidRPr="001A380B">
              <w:rPr>
                <w:lang w:val="en-GB"/>
              </w:rPr>
              <w:t xml:space="preserve"> Appendix 2 – Map with marked intended position for the </w:t>
            </w:r>
            <w:r>
              <w:rPr>
                <w:lang w:val="en-GB"/>
              </w:rPr>
              <w:t>operation</w:t>
            </w:r>
            <w:r w:rsidRPr="001A380B">
              <w:rPr>
                <w:lang w:val="en-GB"/>
              </w:rPr>
              <w:t xml:space="preserve">   </w:t>
            </w:r>
          </w:p>
        </w:tc>
      </w:tr>
      <w:tr w:rsidR="00B76CAA" w:rsidRPr="003C7E95" w:rsidTr="00D5377E">
        <w:tc>
          <w:tcPr>
            <w:tcW w:w="9853" w:type="dxa"/>
            <w:gridSpan w:val="2"/>
            <w:shd w:val="clear" w:color="auto" w:fill="BADCFA"/>
          </w:tcPr>
          <w:p w:rsidR="00B76CAA" w:rsidRPr="003C7E95" w:rsidRDefault="00B76CAA" w:rsidP="00D5377E">
            <w:pPr>
              <w:pStyle w:val="Rubrik2"/>
              <w:outlineLvl w:val="1"/>
            </w:pPr>
            <w:r w:rsidRPr="0059412E">
              <w:rPr>
                <w:lang w:val="en-GB"/>
              </w:rPr>
              <w:t>Signature</w:t>
            </w:r>
            <w:r>
              <w:t xml:space="preserve"> - </w:t>
            </w:r>
            <w:r w:rsidRPr="0059412E">
              <w:rPr>
                <w:lang w:val="en-GB"/>
              </w:rPr>
              <w:t>permit</w:t>
            </w:r>
            <w:r>
              <w:t xml:space="preserve"> </w:t>
            </w:r>
            <w:r w:rsidRPr="0059412E">
              <w:rPr>
                <w:lang w:val="en-GB"/>
              </w:rPr>
              <w:t>issuer</w:t>
            </w:r>
          </w:p>
        </w:tc>
      </w:tr>
      <w:tr w:rsidR="00B76CAA" w:rsidRPr="003C7E95" w:rsidTr="00D5377E">
        <w:trPr>
          <w:trHeight w:val="510"/>
        </w:trPr>
        <w:tc>
          <w:tcPr>
            <w:tcW w:w="9850" w:type="dxa"/>
            <w:gridSpan w:val="2"/>
            <w:tcBorders>
              <w:right w:val="single" w:sz="4" w:space="0" w:color="auto"/>
            </w:tcBorders>
          </w:tcPr>
          <w:p w:rsidR="00B76CAA" w:rsidRDefault="00B76CAA" w:rsidP="00D5377E">
            <w:pPr>
              <w:pStyle w:val="Ledtext"/>
            </w:pPr>
            <w:r>
              <w:t>Date</w:t>
            </w:r>
          </w:p>
          <w:p w:rsidR="00B76CAA" w:rsidRPr="00FB595B" w:rsidRDefault="00B76CAA" w:rsidP="00D5377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6CAA" w:rsidRPr="005B45DF" w:rsidTr="00D5377E">
        <w:trPr>
          <w:trHeight w:val="680"/>
        </w:trPr>
        <w:tc>
          <w:tcPr>
            <w:tcW w:w="9850" w:type="dxa"/>
            <w:gridSpan w:val="2"/>
            <w:tcBorders>
              <w:right w:val="single" w:sz="4" w:space="0" w:color="auto"/>
            </w:tcBorders>
          </w:tcPr>
          <w:p w:rsidR="00B76CAA" w:rsidRPr="001A380B" w:rsidRDefault="00B76CAA" w:rsidP="00D5377E">
            <w:pPr>
              <w:pStyle w:val="Ledtext"/>
              <w:rPr>
                <w:lang w:val="en-GB"/>
              </w:rPr>
            </w:pPr>
            <w:r w:rsidRPr="001A380B">
              <w:rPr>
                <w:lang w:val="en-GB"/>
              </w:rPr>
              <w:t>Signature permit issuer</w:t>
            </w:r>
            <w:r>
              <w:rPr>
                <w:lang w:val="en-GB"/>
              </w:rPr>
              <w:t>,</w:t>
            </w:r>
            <w:r w:rsidRPr="001A380B">
              <w:rPr>
                <w:lang w:val="en-GB"/>
              </w:rPr>
              <w:t xml:space="preserve"> Ports of Stockholm</w:t>
            </w:r>
          </w:p>
          <w:p w:rsidR="00B76CAA" w:rsidRPr="001A380B" w:rsidRDefault="00B76CAA" w:rsidP="00D5377E">
            <w:pPr>
              <w:rPr>
                <w:lang w:val="en-GB"/>
              </w:rPr>
            </w:pPr>
          </w:p>
        </w:tc>
      </w:tr>
      <w:tr w:rsidR="00B76CAA" w:rsidRPr="003C7E95" w:rsidTr="00D5377E">
        <w:trPr>
          <w:trHeight w:val="510"/>
        </w:trPr>
        <w:tc>
          <w:tcPr>
            <w:tcW w:w="9850" w:type="dxa"/>
            <w:gridSpan w:val="2"/>
            <w:tcBorders>
              <w:right w:val="single" w:sz="4" w:space="0" w:color="auto"/>
            </w:tcBorders>
          </w:tcPr>
          <w:p w:rsidR="00B76CAA" w:rsidRDefault="00B76CAA" w:rsidP="00D5377E">
            <w:pPr>
              <w:pStyle w:val="Ledtext"/>
            </w:pPr>
            <w:r w:rsidRPr="001A380B">
              <w:rPr>
                <w:lang w:val="en-GB"/>
              </w:rPr>
              <w:t xml:space="preserve"> </w:t>
            </w:r>
            <w:r w:rsidRPr="0059412E">
              <w:rPr>
                <w:lang w:val="en-GB"/>
              </w:rPr>
              <w:t>Name</w:t>
            </w:r>
            <w:r>
              <w:t xml:space="preserve"> - block letters </w:t>
            </w:r>
          </w:p>
          <w:p w:rsidR="00B76CAA" w:rsidRDefault="00B76CAA" w:rsidP="00D5377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76CAA" w:rsidRDefault="00B76CAA" w:rsidP="00B76CAA">
      <w:pPr>
        <w:rPr>
          <w:lang w:val="en-US"/>
        </w:rPr>
      </w:pPr>
    </w:p>
    <w:p w:rsidR="00B76CAA" w:rsidRDefault="00B76CAA" w:rsidP="00B76CAA">
      <w:pPr>
        <w:rPr>
          <w:lang w:val="en-US"/>
        </w:rPr>
      </w:pPr>
      <w:r>
        <w:rPr>
          <w:lang w:val="en-US"/>
        </w:rPr>
        <w:br w:type="page"/>
      </w:r>
    </w:p>
    <w:p w:rsidR="00B76CAA" w:rsidRDefault="00B76CAA" w:rsidP="00B76CAA">
      <w:pPr>
        <w:pStyle w:val="Rubrik1"/>
        <w:jc w:val="right"/>
        <w:rPr>
          <w:lang w:val="en-GB"/>
        </w:rPr>
      </w:pPr>
      <w:r w:rsidRPr="001A380B">
        <w:rPr>
          <w:lang w:val="en-GB"/>
        </w:rPr>
        <w:lastRenderedPageBreak/>
        <w:t>Handling of personal</w:t>
      </w:r>
      <w:r>
        <w:rPr>
          <w:lang w:val="en-GB"/>
        </w:rPr>
        <w:t xml:space="preserve"> data – Appendix 1</w:t>
      </w:r>
    </w:p>
    <w:p w:rsidR="00B76CAA" w:rsidRPr="000810AE" w:rsidRDefault="00B76CAA" w:rsidP="00B76CAA">
      <w:pPr>
        <w:rPr>
          <w:lang w:val="en-GB"/>
        </w:rPr>
      </w:pPr>
    </w:p>
    <w:p w:rsidR="00B76CAA" w:rsidRPr="000810AE" w:rsidRDefault="00B76CAA" w:rsidP="00B76CAA">
      <w:pPr>
        <w:rPr>
          <w:lang w:val="en-GB"/>
        </w:rPr>
      </w:pPr>
      <w:r w:rsidRPr="000810AE">
        <w:rPr>
          <w:lang w:val="en-GB"/>
        </w:rPr>
        <w:t>Personal data (name, e-mail, telephone number etc.) that you submit in connection with other matters, such as permit processing, e-mails received and business matters are saved for the duration necessary for administration.</w:t>
      </w:r>
    </w:p>
    <w:p w:rsidR="00B76CAA" w:rsidRPr="000810AE" w:rsidRDefault="00B76CAA" w:rsidP="00B76CAA">
      <w:pPr>
        <w:rPr>
          <w:lang w:val="en-GB"/>
        </w:rPr>
      </w:pPr>
      <w:r w:rsidRPr="000810AE">
        <w:rPr>
          <w:lang w:val="en-GB"/>
        </w:rPr>
        <w:t>The legal requirements for this type of information may be contractual agreements, public interest and provision of consent.</w:t>
      </w:r>
    </w:p>
    <w:p w:rsidR="00B76CAA" w:rsidRDefault="00B76CAA" w:rsidP="00B76CAA">
      <w:pPr>
        <w:rPr>
          <w:lang w:val="en-GB"/>
        </w:rPr>
      </w:pPr>
    </w:p>
    <w:p w:rsidR="00B76CAA" w:rsidRPr="000810AE" w:rsidRDefault="00B76CAA" w:rsidP="00B76CAA">
      <w:pPr>
        <w:pStyle w:val="Rubrik3"/>
        <w:rPr>
          <w:lang w:val="en-GB"/>
        </w:rPr>
      </w:pPr>
      <w:r w:rsidRPr="000810AE">
        <w:rPr>
          <w:lang w:val="en-GB"/>
        </w:rPr>
        <w:t>Freedom of information</w:t>
      </w:r>
    </w:p>
    <w:p w:rsidR="00B76CAA" w:rsidRPr="000810AE" w:rsidRDefault="00B76CAA" w:rsidP="00B76CAA">
      <w:pPr>
        <w:rPr>
          <w:lang w:val="en-GB"/>
        </w:rPr>
      </w:pPr>
      <w:r w:rsidRPr="000810AE">
        <w:rPr>
          <w:lang w:val="en-GB"/>
        </w:rPr>
        <w:t>Ports of Stockholm is a municipal company, which means that received information is processed according to freedom of information principles.</w:t>
      </w:r>
    </w:p>
    <w:p w:rsidR="00B76CAA" w:rsidRPr="000810AE" w:rsidRDefault="00B76CAA" w:rsidP="00B76CAA">
      <w:pPr>
        <w:rPr>
          <w:lang w:val="en-GB"/>
        </w:rPr>
      </w:pPr>
    </w:p>
    <w:p w:rsidR="00B76CAA" w:rsidRPr="000810AE" w:rsidRDefault="00B76CAA" w:rsidP="00B76CAA">
      <w:pPr>
        <w:pStyle w:val="Rubrik3"/>
        <w:rPr>
          <w:lang w:val="en-GB"/>
        </w:rPr>
      </w:pPr>
      <w:r w:rsidRPr="000810AE">
        <w:rPr>
          <w:lang w:val="en-GB"/>
        </w:rPr>
        <w:t>Right to request access to information</w:t>
      </w:r>
    </w:p>
    <w:p w:rsidR="00B76CAA" w:rsidRPr="000810AE" w:rsidRDefault="00B76CAA" w:rsidP="00B76CAA">
      <w:pPr>
        <w:rPr>
          <w:lang w:val="en-GB"/>
        </w:rPr>
      </w:pPr>
      <w:r w:rsidRPr="000810AE">
        <w:rPr>
          <w:lang w:val="en-GB"/>
        </w:rPr>
        <w:t>If Ports of Stockholm has information about you on record you have the right to:</w:t>
      </w:r>
    </w:p>
    <w:p w:rsidR="00B76CAA" w:rsidRPr="000810AE" w:rsidRDefault="00B76CAA" w:rsidP="00B76CAA">
      <w:pPr>
        <w:rPr>
          <w:lang w:val="en-GB"/>
        </w:rPr>
      </w:pPr>
    </w:p>
    <w:p w:rsidR="00B76CAA" w:rsidRPr="000810AE" w:rsidRDefault="00B76CAA" w:rsidP="00B76CAA">
      <w:pPr>
        <w:pStyle w:val="Liststycke"/>
        <w:numPr>
          <w:ilvl w:val="0"/>
          <w:numId w:val="1"/>
        </w:numPr>
        <w:rPr>
          <w:lang w:val="en-GB"/>
        </w:rPr>
      </w:pPr>
      <w:r>
        <w:rPr>
          <w:lang w:val="en-GB"/>
        </w:rPr>
        <w:t>V</w:t>
      </w:r>
      <w:r w:rsidRPr="000810AE">
        <w:rPr>
          <w:lang w:val="en-GB"/>
        </w:rPr>
        <w:t>iew the information about you.</w:t>
      </w:r>
    </w:p>
    <w:p w:rsidR="00B76CAA" w:rsidRPr="000810AE" w:rsidRDefault="00B76CAA" w:rsidP="00B76CAA">
      <w:pPr>
        <w:pStyle w:val="Liststycke"/>
        <w:numPr>
          <w:ilvl w:val="0"/>
          <w:numId w:val="1"/>
        </w:numPr>
        <w:rPr>
          <w:lang w:val="en-GB"/>
        </w:rPr>
      </w:pPr>
      <w:r>
        <w:rPr>
          <w:lang w:val="en-GB"/>
        </w:rPr>
        <w:t>H</w:t>
      </w:r>
      <w:r w:rsidRPr="000810AE">
        <w:rPr>
          <w:lang w:val="en-GB"/>
        </w:rPr>
        <w:t>ave erroneous information corrected.</w:t>
      </w:r>
    </w:p>
    <w:p w:rsidR="00B76CAA" w:rsidRPr="000810AE" w:rsidRDefault="00B76CAA" w:rsidP="00B76CAA">
      <w:pPr>
        <w:pStyle w:val="Liststycke"/>
        <w:numPr>
          <w:ilvl w:val="0"/>
          <w:numId w:val="1"/>
        </w:numPr>
        <w:rPr>
          <w:lang w:val="en-GB"/>
        </w:rPr>
      </w:pPr>
      <w:r>
        <w:rPr>
          <w:lang w:val="en-GB"/>
        </w:rPr>
        <w:t>R</w:t>
      </w:r>
      <w:r w:rsidRPr="000810AE">
        <w:rPr>
          <w:lang w:val="en-GB"/>
        </w:rPr>
        <w:t>equest that your information is restricted.</w:t>
      </w:r>
    </w:p>
    <w:p w:rsidR="00B76CAA" w:rsidRPr="000810AE" w:rsidRDefault="00B76CAA" w:rsidP="00B76CAA">
      <w:pPr>
        <w:pStyle w:val="Liststycke"/>
        <w:numPr>
          <w:ilvl w:val="0"/>
          <w:numId w:val="1"/>
        </w:numPr>
        <w:rPr>
          <w:lang w:val="en-GB"/>
        </w:rPr>
      </w:pPr>
      <w:r>
        <w:rPr>
          <w:lang w:val="en-GB"/>
        </w:rPr>
        <w:t>H</w:t>
      </w:r>
      <w:r w:rsidRPr="000810AE">
        <w:rPr>
          <w:lang w:val="en-GB"/>
        </w:rPr>
        <w:t>ave information deleted.</w:t>
      </w:r>
    </w:p>
    <w:p w:rsidR="00B76CAA" w:rsidRPr="000810AE" w:rsidRDefault="00B76CAA" w:rsidP="00B76CAA">
      <w:pPr>
        <w:rPr>
          <w:lang w:val="en-GB"/>
        </w:rPr>
      </w:pPr>
    </w:p>
    <w:p w:rsidR="00B76CAA" w:rsidRPr="000810AE" w:rsidRDefault="00B76CAA" w:rsidP="00B76CAA">
      <w:pPr>
        <w:pStyle w:val="Rubrik3"/>
        <w:rPr>
          <w:lang w:val="en-GB"/>
        </w:rPr>
      </w:pPr>
      <w:r w:rsidRPr="000810AE">
        <w:rPr>
          <w:lang w:val="en-GB"/>
        </w:rPr>
        <w:t>Contact</w:t>
      </w:r>
    </w:p>
    <w:p w:rsidR="00B76CAA" w:rsidRPr="000810AE" w:rsidRDefault="00B76CAA" w:rsidP="00B76CAA">
      <w:pPr>
        <w:pStyle w:val="Liststycke"/>
        <w:numPr>
          <w:ilvl w:val="0"/>
          <w:numId w:val="1"/>
        </w:numPr>
        <w:rPr>
          <w:lang w:val="en-GB"/>
        </w:rPr>
      </w:pPr>
      <w:r w:rsidRPr="000810AE">
        <w:rPr>
          <w:lang w:val="en-GB"/>
        </w:rPr>
        <w:t>Stockholms Hamn AB and Kapellskärs Hamn AB are personal data controllers for the processing of personal data.</w:t>
      </w:r>
    </w:p>
    <w:p w:rsidR="00B95FDA" w:rsidRPr="00B76CAA" w:rsidRDefault="00B76CAA" w:rsidP="00B76CAA">
      <w:pPr>
        <w:pStyle w:val="Liststycke"/>
        <w:numPr>
          <w:ilvl w:val="0"/>
          <w:numId w:val="1"/>
        </w:numPr>
        <w:rPr>
          <w:lang w:val="en-GB"/>
        </w:rPr>
      </w:pPr>
      <w:r w:rsidRPr="000810AE">
        <w:rPr>
          <w:lang w:val="en-GB"/>
        </w:rPr>
        <w:t>Data Protection Officer, Tel. +46(0)72-204 35 77 or </w:t>
      </w:r>
      <w:hyperlink r:id="rId7" w:tooltip="dataskydd@stockholmshamnar.se" w:history="1">
        <w:r w:rsidRPr="000810AE">
          <w:rPr>
            <w:lang w:val="en-GB"/>
          </w:rPr>
          <w:t>dataskydd@stockholmshamnar.se</w:t>
        </w:r>
      </w:hyperlink>
    </w:p>
    <w:sectPr w:rsidR="00B95FDA" w:rsidRPr="00B76CAA" w:rsidSect="005E32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287" w:bottom="1701" w:left="907" w:header="90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F3" w:rsidRPr="00945474" w:rsidRDefault="00383FF3" w:rsidP="0097620D">
      <w:pPr>
        <w:spacing w:line="240" w:lineRule="auto"/>
      </w:pPr>
      <w:r>
        <w:separator/>
      </w:r>
    </w:p>
  </w:endnote>
  <w:endnote w:type="continuationSeparator" w:id="0">
    <w:p w:rsidR="00383FF3" w:rsidRPr="00945474" w:rsidRDefault="00383FF3" w:rsidP="00976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0F" w:rsidRDefault="005B45DF">
    <w:pPr>
      <w:pStyle w:val="Sidfot"/>
    </w:pPr>
    <w:r>
      <w:rPr>
        <w:b/>
        <w:noProof/>
        <w:spacing w:val="1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D8335A" wp14:editId="0736C69C">
              <wp:simplePos x="0" y="0"/>
              <wp:positionH relativeFrom="leftMargin">
                <wp:align>right</wp:align>
              </wp:positionH>
              <wp:positionV relativeFrom="paragraph">
                <wp:posOffset>-1416197</wp:posOffset>
              </wp:positionV>
              <wp:extent cx="374015" cy="81978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819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45DF" w:rsidRPr="00DE710C" w:rsidRDefault="005B45DF" w:rsidP="005B45DF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5E32D2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 619-220811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  <w:p w:rsidR="005B45DF" w:rsidRPr="00801E8A" w:rsidRDefault="005B45DF" w:rsidP="005B45DF">
                          <w:pPr>
                            <w:rPr>
                              <w:szCs w:val="1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D8335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1.75pt;margin-top:-111.5pt;width:29.45pt;height:64.5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" filled="f" stroked="f">
              <v:textbox style="layout-flow:vertical;mso-layout-flow-alt:bottom-to-top">
                <w:txbxContent>
                  <w:p w:rsidR="005B45DF" w:rsidRPr="00DE710C" w:rsidRDefault="005B45DF" w:rsidP="005B45DF">
                    <w:pPr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5E32D2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 619-220811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  <w:p w:rsidR="005B45DF" w:rsidRPr="00801E8A" w:rsidRDefault="005B45DF" w:rsidP="005B45DF">
                    <w:pPr>
                      <w:rPr>
                        <w:szCs w:val="1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9"/>
      <w:gridCol w:w="283"/>
    </w:tblGrid>
    <w:tr w:rsidR="005E32D2" w:rsidRPr="005E32D2" w:rsidTr="005E32D2">
      <w:tc>
        <w:tcPr>
          <w:tcW w:w="10319" w:type="dxa"/>
          <w:shd w:val="clear" w:color="auto" w:fill="auto"/>
          <w:tcMar>
            <w:right w:w="57" w:type="dxa"/>
          </w:tcMar>
          <w:vAlign w:val="bottom"/>
        </w:tcPr>
        <w:p w:rsidR="005E32D2" w:rsidRPr="005E32D2" w:rsidRDefault="005E32D2" w:rsidP="005E32D2">
          <w:pPr>
            <w:spacing w:line="190" w:lineRule="exact"/>
            <w:jc w:val="right"/>
            <w:rPr>
              <w:rFonts w:ascii="Arial" w:hAnsi="Arial" w:cs="Arial"/>
              <w:b/>
              <w:caps/>
              <w:sz w:val="11"/>
            </w:rPr>
          </w:pPr>
          <w:r w:rsidRPr="005E32D2">
            <w:rPr>
              <w:rFonts w:ascii="Arial" w:hAnsi="Arial" w:cs="Arial"/>
              <w:b/>
              <w:caps/>
              <w:sz w:val="11"/>
            </w:rPr>
            <w:t>Stockholms Hamn AB</w:t>
          </w:r>
        </w:p>
        <w:p w:rsidR="005E32D2" w:rsidRPr="005E32D2" w:rsidRDefault="005E32D2" w:rsidP="005E32D2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5E32D2">
            <w:rPr>
              <w:rFonts w:ascii="Arial" w:hAnsi="Arial" w:cs="Arial"/>
              <w:caps/>
              <w:sz w:val="11"/>
            </w:rPr>
            <w:t>Magasin 2, Frihamnsgatan 21-23, Box 27314, 102 54 Stockholm</w:t>
          </w:r>
        </w:p>
        <w:p w:rsidR="005E32D2" w:rsidRPr="005E32D2" w:rsidRDefault="005E32D2" w:rsidP="005E32D2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5E32D2">
            <w:rPr>
              <w:rFonts w:ascii="Arial" w:hAnsi="Arial" w:cs="Arial"/>
              <w:caps/>
              <w:sz w:val="11"/>
            </w:rPr>
            <w:t>Telefon +46  46 8-670 26 00, info@stockholmshamnar.se</w:t>
          </w:r>
        </w:p>
        <w:p w:rsidR="005E32D2" w:rsidRPr="005E32D2" w:rsidRDefault="005E32D2" w:rsidP="005E32D2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5E32D2">
            <w:rPr>
              <w:rFonts w:ascii="Arial" w:hAnsi="Arial" w:cs="Arial"/>
              <w:caps/>
              <w:sz w:val="11"/>
            </w:rPr>
            <w:t>Pg 3115-3, Bg 720-0306, Org nr 556008-1647</w:t>
          </w:r>
        </w:p>
        <w:p w:rsidR="005E32D2" w:rsidRPr="005E32D2" w:rsidRDefault="005E32D2" w:rsidP="005E32D2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5E32D2">
            <w:rPr>
              <w:rFonts w:ascii="Arial" w:hAnsi="Arial" w:cs="Arial"/>
              <w:caps/>
              <w:sz w:val="11"/>
            </w:rPr>
            <w:t>Styrelsens säte Stockholm, Innehar F-skattebevis</w:t>
          </w:r>
        </w:p>
      </w:tc>
      <w:tc>
        <w:tcPr>
          <w:tcW w:w="283" w:type="dxa"/>
          <w:shd w:val="clear" w:color="auto" w:fill="auto"/>
        </w:tcPr>
        <w:p w:rsidR="005E32D2" w:rsidRPr="005E32D2" w:rsidRDefault="005E32D2" w:rsidP="00115FF9">
          <w:pPr>
            <w:pStyle w:val="Sidfot"/>
            <w:spacing w:after="180"/>
            <w:jc w:val="right"/>
            <w:rPr>
              <w:caps w:val="0"/>
            </w:rPr>
          </w:pPr>
        </w:p>
        <w:p w:rsidR="005E32D2" w:rsidRPr="005E32D2" w:rsidRDefault="005E32D2" w:rsidP="00115FF9">
          <w:pPr>
            <w:pStyle w:val="Sidfot"/>
            <w:spacing w:line="240" w:lineRule="auto"/>
            <w:jc w:val="right"/>
            <w:rPr>
              <w:caps w:val="0"/>
            </w:rPr>
          </w:pPr>
          <w:bookmarkStart w:id="2" w:name="StErik"/>
          <w:r w:rsidRPr="005E32D2">
            <w:rPr>
              <w:caps w:val="0"/>
            </w:rPr>
            <w:t xml:space="preserve"> </w:t>
          </w:r>
          <w:bookmarkEnd w:id="2"/>
        </w:p>
      </w:tc>
    </w:tr>
  </w:tbl>
  <w:p w:rsidR="00EA7F0F" w:rsidRDefault="00EA7F0F" w:rsidP="005A25B5">
    <w:pPr>
      <w:pStyle w:val="Sidfot"/>
      <w:spacing w:line="240" w:lineRule="auto"/>
      <w:rPr>
        <w:sz w:val="2"/>
      </w:rPr>
    </w:pPr>
  </w:p>
  <w:p w:rsidR="00EA7F0F" w:rsidRPr="00F7570B" w:rsidRDefault="00EA7F0F" w:rsidP="005A25B5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F3" w:rsidRPr="00945474" w:rsidRDefault="00383FF3" w:rsidP="0097620D">
      <w:pPr>
        <w:spacing w:line="240" w:lineRule="auto"/>
      </w:pPr>
      <w:r>
        <w:separator/>
      </w:r>
    </w:p>
  </w:footnote>
  <w:footnote w:type="continuationSeparator" w:id="0">
    <w:p w:rsidR="00383FF3" w:rsidRPr="00945474" w:rsidRDefault="00383FF3" w:rsidP="009762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0F" w:rsidRDefault="005E32D2" w:rsidP="005A25B5">
    <w:pPr>
      <w:pStyle w:val="Sidhuvud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4" name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298">
      <w:rPr>
        <w:rStyle w:val="Sidnummer"/>
      </w:rPr>
      <w:fldChar w:fldCharType="begin"/>
    </w:r>
    <w:r w:rsidR="00EA7F0F">
      <w:rPr>
        <w:rStyle w:val="Sidnummer"/>
      </w:rPr>
      <w:instrText xml:space="preserve"> PAGE </w:instrText>
    </w:r>
    <w:r w:rsidR="00A57298">
      <w:rPr>
        <w:rStyle w:val="Sidnummer"/>
      </w:rPr>
      <w:fldChar w:fldCharType="separate"/>
    </w:r>
    <w:r>
      <w:rPr>
        <w:rStyle w:val="Sidnummer"/>
        <w:noProof/>
      </w:rPr>
      <w:t>2</w:t>
    </w:r>
    <w:r w:rsidR="00A57298">
      <w:rPr>
        <w:rStyle w:val="Sidnummer"/>
      </w:rPr>
      <w:fldChar w:fldCharType="end"/>
    </w:r>
    <w:r w:rsidR="00EA7F0F">
      <w:rPr>
        <w:rStyle w:val="Sidnummer"/>
      </w:rPr>
      <w:t xml:space="preserve"> (</w:t>
    </w:r>
    <w:r w:rsidR="00A57298">
      <w:rPr>
        <w:rStyle w:val="Sidnummer"/>
      </w:rPr>
      <w:fldChar w:fldCharType="begin"/>
    </w:r>
    <w:r w:rsidR="00EA7F0F">
      <w:rPr>
        <w:rStyle w:val="Sidnummer"/>
      </w:rPr>
      <w:instrText xml:space="preserve"> NUMPAGES </w:instrText>
    </w:r>
    <w:r w:rsidR="00A57298">
      <w:rPr>
        <w:rStyle w:val="Sidnummer"/>
      </w:rPr>
      <w:fldChar w:fldCharType="separate"/>
    </w:r>
    <w:r>
      <w:rPr>
        <w:rStyle w:val="Sidnummer"/>
        <w:noProof/>
      </w:rPr>
      <w:t>2</w:t>
    </w:r>
    <w:r w:rsidR="00A57298">
      <w:rPr>
        <w:rStyle w:val="Sidnummer"/>
      </w:rPr>
      <w:fldChar w:fldCharType="end"/>
    </w:r>
    <w:r w:rsidR="00EA7F0F">
      <w:rPr>
        <w:rStyle w:val="Sidnummer"/>
      </w:rPr>
      <w:t>)</w:t>
    </w: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2D2" w:rsidRDefault="005E32D2">
    <w:pPr>
      <w:pStyle w:val="Sidhuvud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2" name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821"/>
    <w:multiLevelType w:val="hybridMultilevel"/>
    <w:tmpl w:val="AB927B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67FB"/>
    <w:multiLevelType w:val="hybridMultilevel"/>
    <w:tmpl w:val="CFBE39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3539F"/>
    <w:multiLevelType w:val="hybridMultilevel"/>
    <w:tmpl w:val="8B76B4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D6DE1"/>
    <w:multiLevelType w:val="hybridMultilevel"/>
    <w:tmpl w:val="490CB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5602"/>
    <w:multiLevelType w:val="hybridMultilevel"/>
    <w:tmpl w:val="5AB8A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2055A"/>
    <w:multiLevelType w:val="hybridMultilevel"/>
    <w:tmpl w:val="E89AEC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plu" w:val="aa01971"/>
  </w:docVars>
  <w:rsids>
    <w:rsidRoot w:val="005E32D2"/>
    <w:rsid w:val="00002530"/>
    <w:rsid w:val="00002C73"/>
    <w:rsid w:val="00017BE9"/>
    <w:rsid w:val="000577CF"/>
    <w:rsid w:val="00072BAF"/>
    <w:rsid w:val="0009780E"/>
    <w:rsid w:val="000D157B"/>
    <w:rsid w:val="0010520D"/>
    <w:rsid w:val="00115FF9"/>
    <w:rsid w:val="00130CE5"/>
    <w:rsid w:val="001C5494"/>
    <w:rsid w:val="001F4424"/>
    <w:rsid w:val="00253A30"/>
    <w:rsid w:val="00287514"/>
    <w:rsid w:val="00364284"/>
    <w:rsid w:val="00364539"/>
    <w:rsid w:val="00383FF3"/>
    <w:rsid w:val="003C7E95"/>
    <w:rsid w:val="00402B28"/>
    <w:rsid w:val="00425299"/>
    <w:rsid w:val="00483617"/>
    <w:rsid w:val="00495A62"/>
    <w:rsid w:val="00507F2F"/>
    <w:rsid w:val="005A25B5"/>
    <w:rsid w:val="005B45DF"/>
    <w:rsid w:val="005E32D2"/>
    <w:rsid w:val="00612254"/>
    <w:rsid w:val="00627394"/>
    <w:rsid w:val="006C2426"/>
    <w:rsid w:val="006E68AA"/>
    <w:rsid w:val="006F5EE9"/>
    <w:rsid w:val="00706245"/>
    <w:rsid w:val="00706B63"/>
    <w:rsid w:val="00734141"/>
    <w:rsid w:val="00767BFF"/>
    <w:rsid w:val="007D588F"/>
    <w:rsid w:val="007E7319"/>
    <w:rsid w:val="00821BE0"/>
    <w:rsid w:val="008502DB"/>
    <w:rsid w:val="008F686A"/>
    <w:rsid w:val="00970725"/>
    <w:rsid w:val="00977794"/>
    <w:rsid w:val="00A34992"/>
    <w:rsid w:val="00A57298"/>
    <w:rsid w:val="00A64524"/>
    <w:rsid w:val="00A7735B"/>
    <w:rsid w:val="00A92594"/>
    <w:rsid w:val="00AA663C"/>
    <w:rsid w:val="00B05F99"/>
    <w:rsid w:val="00B16D53"/>
    <w:rsid w:val="00B2211C"/>
    <w:rsid w:val="00B60605"/>
    <w:rsid w:val="00B71DC1"/>
    <w:rsid w:val="00B76CAA"/>
    <w:rsid w:val="00B95FDA"/>
    <w:rsid w:val="00BA4653"/>
    <w:rsid w:val="00C03CC0"/>
    <w:rsid w:val="00C365C7"/>
    <w:rsid w:val="00C561CF"/>
    <w:rsid w:val="00CB5AC6"/>
    <w:rsid w:val="00D2176C"/>
    <w:rsid w:val="00D54106"/>
    <w:rsid w:val="00D56732"/>
    <w:rsid w:val="00E763C6"/>
    <w:rsid w:val="00EA1C83"/>
    <w:rsid w:val="00EA7F0F"/>
    <w:rsid w:val="00EB3CC2"/>
    <w:rsid w:val="00EB7958"/>
    <w:rsid w:val="00EC7BC5"/>
    <w:rsid w:val="00ED67B6"/>
    <w:rsid w:val="00F47269"/>
    <w:rsid w:val="00F7570B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6A8BE1-9BCF-4DEC-9221-C03C6AE9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CAA"/>
    <w:pPr>
      <w:spacing w:line="290" w:lineRule="atLeast"/>
    </w:pPr>
    <w:rPr>
      <w:rFonts w:ascii="Garamond" w:hAnsi="Garamond"/>
      <w:sz w:val="22"/>
    </w:rPr>
  </w:style>
  <w:style w:type="paragraph" w:styleId="Rubrik1">
    <w:name w:val="heading 1"/>
    <w:basedOn w:val="Normal"/>
    <w:next w:val="Normal"/>
    <w:qFormat/>
    <w:rsid w:val="00425299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253A30"/>
    <w:pPr>
      <w:keepNext/>
      <w:spacing w:before="60" w:after="6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25299"/>
    <w:pPr>
      <w:spacing w:line="240" w:lineRule="auto"/>
    </w:pPr>
  </w:style>
  <w:style w:type="paragraph" w:styleId="Sidfot">
    <w:name w:val="footer"/>
    <w:basedOn w:val="Normal"/>
    <w:rsid w:val="00425299"/>
    <w:pPr>
      <w:spacing w:line="180" w:lineRule="atLeast"/>
    </w:pPr>
    <w:rPr>
      <w:rFonts w:ascii="Arial" w:hAnsi="Arial"/>
      <w:caps/>
      <w:sz w:val="10"/>
    </w:rPr>
  </w:style>
  <w:style w:type="character" w:styleId="Hyperlnk">
    <w:name w:val="Hyperlink"/>
    <w:basedOn w:val="Standardstycketeckensnitt"/>
    <w:rsid w:val="003C7E95"/>
    <w:rPr>
      <w:color w:val="0000FF"/>
      <w:u w:val="single"/>
    </w:rPr>
  </w:style>
  <w:style w:type="paragraph" w:customStyle="1" w:styleId="Ledtext">
    <w:name w:val="Ledtext"/>
    <w:basedOn w:val="Normal"/>
    <w:next w:val="Normal"/>
    <w:rsid w:val="00425299"/>
    <w:pPr>
      <w:spacing w:before="20" w:after="20" w:line="240" w:lineRule="auto"/>
    </w:pPr>
    <w:rPr>
      <w:rFonts w:ascii="Arial" w:hAnsi="Arial"/>
      <w:sz w:val="16"/>
    </w:rPr>
  </w:style>
  <w:style w:type="table" w:styleId="Tabellrutnt">
    <w:name w:val="Table Grid"/>
    <w:basedOn w:val="Normaltabell"/>
    <w:rsid w:val="003C7E95"/>
    <w:pPr>
      <w:spacing w:line="29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5A25B5"/>
  </w:style>
  <w:style w:type="paragraph" w:styleId="Liststycke">
    <w:name w:val="List Paragraph"/>
    <w:basedOn w:val="Normal"/>
    <w:uiPriority w:val="34"/>
    <w:qFormat/>
    <w:rsid w:val="00B76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taskydd@stockholmshamnar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TOCKHOLM.SE\CLI-SD\CA2SD006\004991\MALLAR2012\Gemensamma\Mallar%20f&#246;r%20test\Diving%20permit%20-%20E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Diving permit - ENG.dotx</Template>
  <TotalTime>1</TotalTime>
  <Pages>2</Pages>
  <Words>489</Words>
  <Characters>2714</Characters>
  <Application>Microsoft Office Word</Application>
  <DocSecurity>0</DocSecurity>
  <Lines>82</Lines>
  <Paragraphs>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Basmall blankett med logo, engelsk</vt:lpstr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Basmall blankett med logo, engelsk</dc:title>
  <dc:subject/>
  <dc:creator>Jorun Nikander</dc:creator>
  <cp:keywords/>
  <dc:description/>
  <cp:lastModifiedBy>Jorun Nikander</cp:lastModifiedBy>
  <cp:revision>1</cp:revision>
  <cp:lastPrinted>2003-01-25T14:46:00Z</cp:lastPrinted>
  <dcterms:created xsi:type="dcterms:W3CDTF">2022-08-24T12:44:00Z</dcterms:created>
  <dcterms:modified xsi:type="dcterms:W3CDTF">2022-08-24T12:45:00Z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</vt:lpwstr>
  </property>
  <property fmtid="{D5CDD505-2E9C-101B-9397-08002B2CF9AE}" pid="3" name="Versionsdatum">
    <vt:lpwstr>2009-10-22</vt:lpwstr>
  </property>
  <property fmtid="{D5CDD505-2E9C-101B-9397-08002B2CF9AE}" pid="4" name="LogoDefault">
    <vt:i4>1</vt:i4>
  </property>
  <property fmtid="{D5CDD505-2E9C-101B-9397-08002B2CF9AE}" pid="5" name="BlankettId">
    <vt:lpwstr> 619-220811</vt:lpwstr>
  </property>
</Properties>
</file>